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D2" w:rsidRDefault="003257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0" cy="982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D2" w:rsidRDefault="00150ED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«Рабочая программа курса внеурочной деятельности "Литература и театр"»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Пояснительная записка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Рабочая программа внеурочной деятельности «Литература и театр» составлена на основе Фундаментального ядра содержания общего образования; требований к результатам освоения основного общего образования, представленных в Федеральном государственном образовательном стандарте основного общего образования и Примерных программ внеурочной деятельности. Начальное и основное образование/ [В.А. Горский, А.А. Тимофеев, Д.В. Смирнов и др.] под редакцией В.А. Горского.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 xml:space="preserve">Программа кружка «Литература и театр» реализует общеинтеллектуальное направление внеурочной деятельности в </w:t>
      </w:r>
      <w:r>
        <w:rPr>
          <w:rFonts w:ascii="Times New Roman" w:hAnsi="Times New Roman"/>
          <w:sz w:val="28"/>
          <w:szCs w:val="28"/>
        </w:rPr>
        <w:t>8</w:t>
      </w:r>
      <w:r w:rsidRPr="00C65FAF">
        <w:rPr>
          <w:rFonts w:ascii="Times New Roman" w:hAnsi="Times New Roman"/>
          <w:sz w:val="28"/>
          <w:szCs w:val="28"/>
        </w:rPr>
        <w:t xml:space="preserve"> классе в соответствии со следующими документами: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Федеральным государственным образовательным стандартом основного общего образования, утвержденным приказом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 xml:space="preserve">Программа курса внеурочной деятельности рассчитана на 34 часа. На реализацию программы курса внеурочной деятельности в 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C65FAF">
        <w:rPr>
          <w:rFonts w:ascii="Times New Roman" w:hAnsi="Times New Roman"/>
          <w:sz w:val="28"/>
          <w:szCs w:val="28"/>
        </w:rPr>
        <w:t xml:space="preserve"> классе согласно учебному плану на 20</w:t>
      </w:r>
      <w:r>
        <w:rPr>
          <w:rFonts w:ascii="Times New Roman CYR" w:hAnsi="Times New Roman CYR" w:cs="Times New Roman CYR"/>
          <w:sz w:val="28"/>
          <w:szCs w:val="28"/>
        </w:rPr>
        <w:t>23 - 2024</w:t>
      </w:r>
      <w:r w:rsidRPr="00C65FAF">
        <w:rPr>
          <w:rFonts w:ascii="Times New Roman" w:hAnsi="Times New Roman"/>
          <w:sz w:val="28"/>
          <w:szCs w:val="28"/>
        </w:rPr>
        <w:t xml:space="preserve"> учебный год отводится 0,5 часа в неделю (17 часов) – первый год обучения. Второй год обучения – 202</w:t>
      </w:r>
      <w:r>
        <w:rPr>
          <w:rFonts w:ascii="Times New Roman CYR" w:hAnsi="Times New Roman CYR" w:cs="Times New Roman CYR"/>
          <w:sz w:val="28"/>
          <w:szCs w:val="28"/>
        </w:rPr>
        <w:t xml:space="preserve">4 - 2025 </w:t>
      </w:r>
      <w:r w:rsidRPr="00C65FAF">
        <w:rPr>
          <w:rFonts w:ascii="Times New Roman" w:hAnsi="Times New Roman"/>
          <w:sz w:val="28"/>
          <w:szCs w:val="28"/>
        </w:rPr>
        <w:t xml:space="preserve"> учебный год (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C65FAF">
        <w:rPr>
          <w:rFonts w:ascii="Times New Roman" w:hAnsi="Times New Roman"/>
          <w:sz w:val="28"/>
          <w:szCs w:val="28"/>
        </w:rPr>
        <w:t xml:space="preserve"> класс).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Литература и театр учит видеть прекрасное в жизни, в людях, зарождает стремление нести в жизнь светлое и доброе. Реализация программы с помощью выразительных средств театрального искусства (интонация, мимика, жест, пластика, походка) познакомит учеников с содержанием литературных произведений, научит воссоздавать конкретные образы, чувствовать события, взаимоотношения между героями произведения.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Театральная игра пробуждает фантазию, воображение, совершенствует память, способствует сплочению коллектива класса, расширению общекультурного уровня лицеистов.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Массовость и зрелищность предполагают ряд богатых возможностей для эстетического воспитания учеников. Театр – это сплав видов искусства, которые взаимодействуют между собой. Занятия в театральном кружке сочетаются с занятиями танцами, музыкой, изобразительным искусством.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lastRenderedPageBreak/>
        <w:t>Данная программа учитывает вышеперечисленные особенности встречи с театром. Я рассматриваю её как возможность воспитать как зрительскую, так и исполнительскую культуру.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Театр своей многоликой природой способен помочь ученику открыть дверь к постижению мира, увлечь его добром, желанием делиться мыслями, умением слышать товарищей, развиваться, творить. Игра - это главный атрибут театрального искусства. Лицеисты знакомятся с различными видами и жанрами театрального искусства, они поглощены процессом подготовки мероприятия, знакомятся со спецификой актёрского мастерства.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Программа ориентирована на развитие личности ученика, на формирование метапредметных результатов.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Содержание курса внеурочной деятельности (60-70%) направлено на двигательную деятельность учащихся (репетиции, проведение мероприятий, подготовка костюмов, посещение театра). Оставшееся время отводится на тематические беседы, просмотр видео и презентаций сказок, заучивание стихов, прозы, репетиции. Для успешной реализации программы используются Интернет-ресурсы и посещение областного драматического театра.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Формы организации деятельности: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C65FAF">
        <w:rPr>
          <w:rFonts w:ascii="Times New Roman" w:hAnsi="Times New Roman"/>
          <w:sz w:val="28"/>
          <w:szCs w:val="28"/>
        </w:rPr>
        <w:t xml:space="preserve"> групповые и индивидуальные занятия (отработка дикции, обучение выразительному чтению);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C65FAF">
        <w:rPr>
          <w:rFonts w:ascii="Times New Roman" w:hAnsi="Times New Roman"/>
          <w:sz w:val="28"/>
          <w:szCs w:val="28"/>
        </w:rPr>
        <w:t xml:space="preserve"> театральные игры;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конкурсы и викторины;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C65FAF">
        <w:rPr>
          <w:rFonts w:ascii="Times New Roman" w:hAnsi="Times New Roman"/>
          <w:sz w:val="28"/>
          <w:szCs w:val="28"/>
        </w:rPr>
        <w:t xml:space="preserve"> диспуты и беседы;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инсценировки и различные праздники.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Подготовка к мероприятиям, различные инсценировки и праздники, театральные постановки сказок, эпизодов из литературных произведений направлено на приобщение обучающихся к искусству театра.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Результаты освоения курса внеурочной деятельности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Предполагаемые результаты: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Личностные УУД: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lastRenderedPageBreak/>
        <w:t>- потребность сотрудничества с товарищами, доброжелательное отношение, бесконфликтное поведение, стремление прислушиваться к мнению других;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формирование этических отношений, эстетических потребностей;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приобретение ценностей посредством слушания и заучивания произведений художественной литературы;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осознание значимости театрального искусства для развития личности.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Регулятивные УУД: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понимать и ставить учебную задачу, формулировать цель;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планировать действия на этапах работы;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осуществлять контроль, коррекцию и оценку результатов деятельности;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анализировать причины успеха (неуспеха);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осваивать позитивные установки: «Я буду уважать себя …», «Я смогу это исполнить…»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Познавательные УУД: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C65FAF">
        <w:rPr>
          <w:rFonts w:ascii="Times New Roman" w:hAnsi="Times New Roman"/>
          <w:sz w:val="28"/>
          <w:szCs w:val="28"/>
        </w:rPr>
        <w:t xml:space="preserve"> пользоваться приёмами анализа и синтеза при чтении и просмотре видеозаписей;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проводить сравнительный анализ поведения героя;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понимать и применять полученную информацию при выполнении заданий;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проявлять творческие способности при сочинении рассказов, сказок, этюдов, чтении по ролям.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Коммуникативные УУД: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включаться в диалог, в коллективное обсуждение, проявлять инициативу и активность;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работать в группе, учитывать мнения партнёров;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lastRenderedPageBreak/>
        <w:t>- уметь обращаться за помощью;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уметь формулировать свои затруднения;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предлагать помощь и сотрудничество;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уметь слушать собеседника;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договариваться о распределении функций и ролей в совместной деятельности и приходить к общему решению;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формулировать собственное мнение и позицию;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осуществлять взаимный контроль;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адекватно оценивать своё поведение и поведение окружающих.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Знать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жанры и виды литературы;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виды и жанры театрального искусства (опера, балет, драма; комедия, трагедия и т.д.);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ясно и чётко произносить 8-10 скороговорок в разных темпах;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уметь читать наизусть стихотворения русских поэтов;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правила поведения в театре.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Уметь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владеть комплексом гимнастики по артикуляции;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показать себя в предлагаемых обстоятельствах с импровизированным текстом на заданную тему;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произносить скороговорки и стихотворный текст в движении;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произносить на одном дыхании длинную фразу или четверостишие;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lastRenderedPageBreak/>
        <w:t>- произносить фразу или скороговорку с разными интонациями;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читать наизусть стихотворный текст, правильно произнося слова и расставляя логические ударения;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строить диалог с партнером на заданную тему;</w:t>
      </w: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- подбирать рифму к слову и составлять диалог.</w:t>
      </w:r>
    </w:p>
    <w:p w:rsid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65FAF">
        <w:rPr>
          <w:rFonts w:ascii="Times New Roman" w:hAnsi="Times New Roman"/>
          <w:sz w:val="28"/>
          <w:szCs w:val="28"/>
        </w:rPr>
        <w:t>Содержание программы на 34 часа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3077"/>
        <w:gridCol w:w="1934"/>
        <w:gridCol w:w="2079"/>
        <w:gridCol w:w="1965"/>
        <w:gridCol w:w="1498"/>
        <w:gridCol w:w="1805"/>
      </w:tblGrid>
      <w:tr w:rsidR="00C65FAF" w:rsidTr="00FB4AB4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Тема урока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часов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C65FAF" w:rsidRPr="00150ED2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Диагностическая работа</w:t>
            </w:r>
          </w:p>
        </w:tc>
      </w:tr>
      <w:tr w:rsidR="00C65FAF" w:rsidRPr="00744219" w:rsidTr="00FB4AB4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744219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и действитель</w:t>
            </w:r>
            <w:r w:rsidR="00C65FAF"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ность. Литература и человек. Творческий труд писателя. Особое умение видеть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FAF" w:rsidRPr="00744219" w:rsidTr="00FB4AB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Понимание художником своего предназначения и своей ответственности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Pr="00744219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1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744219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 процесс создания художественного произ</w:t>
            </w:r>
            <w:r w:rsidR="00C65FAF"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ведения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Общественное предназначе¬ние литературы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Что есть красота и почему ее обожествляют люди?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744219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и музыка. Музы</w:t>
            </w:r>
            <w:r w:rsidR="00C65FAF"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ка звука и музыка слова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744219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и музыка. Ис</w:t>
            </w:r>
            <w:r w:rsidR="00C65FAF"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пользование музыкальных образов для характеристики персонажей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C65FAF" w:rsidRPr="00B6549F" w:rsidRDefault="00744219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и живопись. Жи</w:t>
            </w:r>
            <w:r w:rsidR="00C65FAF"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вопись словом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744219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Одухотворенность поэтиче</w:t>
            </w:r>
            <w:r w:rsidR="00C65FA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ских пейзажей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74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Место и значение театра при изучении драматургических произведений</w:t>
            </w:r>
          </w:p>
        </w:tc>
        <w:tc>
          <w:tcPr>
            <w:tcW w:w="1934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07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Драматургия А. Н. Островского, Д.И. Фонвизина, А.С. Грибоедова, Н.В. Гоголя, А.С. Пушкина (художественное совершенство, глубина, значимость, идейно-художественное содержание).</w:t>
            </w:r>
          </w:p>
        </w:tc>
        <w:tc>
          <w:tcPr>
            <w:tcW w:w="1934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07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Театр Островского – лучшие традиции русской реалистической драматургии.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307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Драматургия Островского как завершение большого периода развития русской драмы.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Великий драматург и его «пьесы жизни». Чтение и анализ пьес А.Н.Островского «Семейная хроника»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Инсценирование отрывков из пьес.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Театральная рецензия на спектакль, жанр рецензий – отношение рецензента к спектаклю как произведению театрального искусства.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Теория драмы в России. Театральный словарь.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Театральная программа.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307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Театральная афиша</w:t>
            </w:r>
          </w:p>
        </w:tc>
        <w:tc>
          <w:tcPr>
            <w:tcW w:w="1934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307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Драматургия А.П.Чехова. Чтение и анализ пьес: «Предложение»; «О вреде табака»; «Татьяна Репина»; «На большой дороге»; </w:t>
            </w:r>
          </w:p>
        </w:tc>
        <w:tc>
          <w:tcPr>
            <w:tcW w:w="1934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07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65FAF" w:rsidTr="00FB4AB4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54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30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Pr="00B6549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49F"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 учащихся. (Спектакли, монологи, диалоги, полилоги, выступление школьного театра.</w:t>
            </w:r>
          </w:p>
        </w:tc>
        <w:tc>
          <w:tcPr>
            <w:tcW w:w="19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0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65FAF" w:rsidRDefault="00C65FAF" w:rsidP="00FB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65FAF" w:rsidRDefault="00C65FAF" w:rsidP="00C65FA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65FAF" w:rsidRPr="00C65FAF" w:rsidRDefault="00C65F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C65FAF" w:rsidRPr="00C65FAF" w:rsidSect="00150ED2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AF"/>
    <w:rsid w:val="00150ED2"/>
    <w:rsid w:val="0032570F"/>
    <w:rsid w:val="00744219"/>
    <w:rsid w:val="00B6549F"/>
    <w:rsid w:val="00C65FAF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2024-04-11T09:42:00Z</dcterms:created>
  <dcterms:modified xsi:type="dcterms:W3CDTF">2024-04-11T09:42:00Z</dcterms:modified>
</cp:coreProperties>
</file>